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D3B" w:rsidRPr="00FE7D3B" w:rsidRDefault="00FE7D3B" w:rsidP="00FE7D3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FE7D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№2</w:t>
      </w:r>
      <w:r w:rsidRPr="00FE7D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 муниципальной  программе</w:t>
      </w:r>
      <w:r w:rsidRPr="00FE7D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«Безопасность дорожного движения на территории</w:t>
      </w:r>
      <w:r w:rsidRPr="00FE7D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Каргатского района Новосибирской области</w:t>
      </w:r>
      <w:r w:rsidRPr="00FE7D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на 2019-2024 годы» (далее программа)</w:t>
      </w:r>
    </w:p>
    <w:p w:rsidR="00FE7D3B" w:rsidRPr="00FE7D3B" w:rsidRDefault="00FE7D3B" w:rsidP="00FE7D3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7D3B" w:rsidRPr="00FE7D3B" w:rsidRDefault="00FE7D3B" w:rsidP="00FE7D3B">
      <w:pPr>
        <w:jc w:val="center"/>
        <w:rPr>
          <w:rFonts w:ascii="Times New Roman" w:hAnsi="Times New Roman" w:cs="Times New Roman"/>
          <w:sz w:val="24"/>
          <w:szCs w:val="24"/>
        </w:rPr>
      </w:pPr>
      <w:r w:rsidRPr="00FE7D3B">
        <w:rPr>
          <w:rFonts w:ascii="Times New Roman" w:hAnsi="Times New Roman" w:cs="Times New Roman"/>
          <w:sz w:val="24"/>
          <w:szCs w:val="24"/>
        </w:rPr>
        <w:t>Перечень мероприятий муниципальной программы Каргатского района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63"/>
        <w:gridCol w:w="1997"/>
        <w:gridCol w:w="1434"/>
        <w:gridCol w:w="1132"/>
        <w:gridCol w:w="901"/>
        <w:gridCol w:w="1016"/>
        <w:gridCol w:w="901"/>
        <w:gridCol w:w="901"/>
        <w:gridCol w:w="901"/>
        <w:gridCol w:w="1108"/>
        <w:gridCol w:w="1108"/>
        <w:gridCol w:w="1427"/>
        <w:gridCol w:w="1404"/>
      </w:tblGrid>
      <w:tr w:rsidR="00FE7D3B" w:rsidRPr="00FE7D3B" w:rsidTr="00FE7D3B">
        <w:trPr>
          <w:trHeight w:val="6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Цель/задачи, требующие решения  для достижения цели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 реализации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программе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</w:t>
            </w:r>
            <w:r w:rsidR="008513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программы: Повышение уровня безопасности дорожного движения территорий Каргатского района Новосибирской области.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Задача 1.</w:t>
            </w:r>
            <w:r w:rsidR="008513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Создание безопасных условий для движения транспорта и пешеходов.  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  <w:r w:rsidR="008513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Реконструкция, ремонт автомобильных дорог местного значения  и тротуаров на территории населенных пунктов  муниципальных образований Каргатского района</w:t>
            </w: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 автомобильной дороги по ул.Октябрьская и ул.Рабочая в г.Каргат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1,185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ОМС г.Каргата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2019-2021 гг.</w:t>
            </w: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единицы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тыс.руб/км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24084,39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21527,63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37687,23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83299,25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затрат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11319,66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10333,26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8856,50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35625,57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ОБ-10753,68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ОБ-9816,6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ОБ-8767,9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ОБ-33844,30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МБ-595,98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МБ-516,66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МБ-88,6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МБ-1811,27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Реконструкция автомобильной дороги по ул.Октябрьская в г.Каргат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2022-2023 гг.</w:t>
            </w: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единицы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тыс.руб/км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77200,0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затрат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19300,00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19300,00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38600,00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ОБ-18335,00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ОБ-18335,00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ОБ-36670,00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МБ-965,00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МБ-965,00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МБ-1930,00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Реконструкция автомобильной дороги по ул.Заречная в г.Каргат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2,19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2019-2020 гг.</w:t>
            </w: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единицы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тыс.руб/км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8217,60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8217,60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27193,85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43629,05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затрат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8217,60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6574,08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10605,6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25397,28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ОБ-7806,72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ОБ-4684,03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ОБ-10499,5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ОБ-22954,25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МБ-410,88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МБ-246,53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МБ-106,1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МБ-763,51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дороги по ул.Ленина в г.Каргат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0,495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единицы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тыс.руб/км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3830,71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3830,71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затрат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1896,20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1896,20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МБ-1896,20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МБ-1896,20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54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 дороги по ул.Суминская в д.Алабуга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ОМС Алабугинского сельсовета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 г.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единицы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тыс.руб/км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затрат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 дороги по ул.Мало-Суминская, в д.Алабуга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 г.</w:t>
            </w: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единицы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тыс.руб/км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5503,05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5503,05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затрат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3956,69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3956,69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ОБ-3758,86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ОБ-3758,86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МБ-197,83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МБ-197,83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 дороги по пер.Молодежный, в д.Озерки-6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 г.</w:t>
            </w: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единицы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тыс.руб/км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4962,71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4962,71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затрат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2798,97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2798,97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ОБ-2659,02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ОБ-2659,02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МБ-139,95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МБ-139,95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 дороги по ул.Центральная в п.Старомихайловский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ОМС Беркутовского сельсовета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2020-2021 гг.</w:t>
            </w: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единицы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тыс.руб/км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3405,40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3405,40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затрат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1702,70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1702,70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ОБ-1617,60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ОБ-1617,60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МБ-85,10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МБ-85,10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 дороги по ул.Школьная и пер.Мостовой в с.Верх-Каргат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0,336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ОМС Верх-Каргатского сельсовета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 г.</w:t>
            </w: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единицы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тыс.руб/км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5692,560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5692,56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затрат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1912,70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1912,70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ОБ-1817,10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ОБ-1817,10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МБ-95,60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МБ-95,60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 дороги по ул.Центральная в п.Филино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ОМС Карганского сельсовета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2020-2021 гг.</w:t>
            </w: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единицы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тыс.руб/км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5846,36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5846,36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затрат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1286,20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1286,20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ОБ-1221,90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ОБ-1221,90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МБ-64,30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МБ-64,30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дороги по ул. Транспортная в д. Груздёвка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2019-2020 гг.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единицы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тыс.руб/км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10526,25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10526,25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21052,50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5315,76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9526,26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ОБ-4000,00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ОБ-5049,97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ОБ-9049,97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МБ-210,50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МБ-265,79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МБ-467,29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 дороги по пер.Школьный в с.Первотроицк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0,069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ОМС Кубанского сельсовета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 г.</w:t>
            </w: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единицы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тыс.руб/км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19285,51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19285,51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затрат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1330,70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1330,70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ОБ-1264,10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ОБ-1264,10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МБ-66,60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МБ-66,60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Капитальный ремонтдороги по ул.Новая в с.Мусы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ОМС Мусинского сельсовета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 г.</w:t>
            </w: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единицы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тыс.руб/км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2484,10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2484,10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затрат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1763,71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1763,71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ОБ-1675,52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ОБ-1675,52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МБ-88,19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МБ-88,19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Капитальный ремонт дороги по ул. Рыбная, подъезд к магазину от </w:t>
            </w: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ул.Озерная в с.Усть-Сумы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Протяженность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ОМС Суминского сельсовета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 г.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тыс.руб/км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1619,89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1619,89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единицы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1457,90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1457,90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затрат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ОБ-1385,00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ОБ-1385,00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МБ-72,90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МБ-72,90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дороги 94 км а/д «К-09» - в/ч 71185 в г.Каргате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 СКДХиТ администрации Каргатского района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2022-2023 гг.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тыс.руб/км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7081,00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7081,00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14162,00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единицы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3540,50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3540,50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7081,00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затрат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ОБ-3354,15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ОБ-3354,15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ОБ-6708,30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МБ-186,35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МБ-186,35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МБ-372,70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Реконструкция дороги по ул.Школьная в с.Набережное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ОМС Беркутовского сельсовета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 г.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тыс.руб/км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25488,94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5760,5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затрат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ОБ-5702,9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МБ-57,6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8513BE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FE7D3B"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 Нанесение дорожной разметки на улицах населенных пунктов  муниципальных образований Каргатского района</w:t>
            </w: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Нанесение дорожной разметки на улицах г.Каргата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ОМС г.Каргата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2019-2024 гг.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единицы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тыс.руб/км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7,14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42,86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затрат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МБ-100,00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МБ-100,00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МБ-600,00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8513BE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FE7D3B"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 Установка автобусных павильонов , соответствующих нормативным требованиям на улицах населенных пунктов  муниципальных образований Каргатского района</w:t>
            </w: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Установка и ремонт автобусных </w:t>
            </w: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павильонов в г.Каргате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Количество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ОМС г.Каргата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2021,2023 гг.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тыс.руб/шт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76,8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53,60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затрат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МБ-53,60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МБ-150,00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МБ-300,00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автобусных павильонов в Алабугинском сельсовете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ОМС Алабугинского сельсовета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тыс.руб/шт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затрат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МБ-100,00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МБ-100,00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автобусных павильонов в Кубанском сельсовете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ОМС Кубанского сельсовета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2019,2022 г.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тыс.руб/шт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затрат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МБ-50,00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МБ-50,00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МБ-100,00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автобусного павильона в Маршанском сельсовете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ОМС Маршанского сельсовета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2019,2024 гг.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тыс.руб/шт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единицы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затрат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МБ-90,00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МБ-90,00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МБ-180,00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автобусного павильона в Суминском сельсовете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ОМС Суминского сельсовета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 г.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тыс.руб/шт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единицы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150,40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затрат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МБ-60,4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МБ-150,4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затрат на решение задачи 1, в т.ч.: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25983,96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32762,38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19676,10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22990,50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25889,47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7368,30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134670,71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22560,40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31174,20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19267,40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21689,15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24349,17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6819,38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125859,70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3453,56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1588,18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408,70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1301,35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548,92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8842,01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Задача </w:t>
            </w:r>
            <w:r w:rsidR="008513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Совершенствование организации движения транспорта и пешеходов.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8513BE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FE7D3B"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 Установка дорожных знаков на улицах населенных пунктов  муниципальных образований Каргатского района</w:t>
            </w: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дорожных знаков в  г.Каргате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ОМС г.Каргата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2019-2024 гг.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тыс.руб/шт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затрат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МБ-360,00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дорожных знаков в  Алабугинском сельсовете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ОМС Алабугинского сельсовета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2019,2022 гг.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тыс.руб/шт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затрат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МБ-4,50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МБ-4,50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МБ-9,00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дорожных знаков в  Беркутовском сельсовете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ОМС Беркутовского сельсовета,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2019, 2021-2024 гг.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тыс.руб/шт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затрат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МБ-150,00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 Установка дорожных знаков в  Верх-Каргатском сельсовете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ОМС Верх-Каргатского сельсовета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2021,2024 гг.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тыс.руб/шт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затрат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МБ-20,00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МБ-20,00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МБ-40,00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дорожных знаков в  Карганском сельсовете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ОМС Карганского сельсовета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2019,2021,2023 гг.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тыс.руб/шт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затрат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МБ-90,00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дорожных знаков в  Кубанском сельсовете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ОМС Кубанского сельсовета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2019-2021 гг.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тыс.руб/шт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затрат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МБ-12,00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МБ-10,00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МБ-32,00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дорожных знаков в  Мусинском сельсовете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ОМС Мусинского сельсовета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2020,2022 гг.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тыс.руб/шт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затрат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МБ-15,00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МБ-15,00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дорожных знаков в  Первомайском сельсовете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ОМС Первомайского сельсовета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2019,2021,2024 гг.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тыс.руб/шт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затрат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МБ-15,00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МБ-15,00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МБ-45,00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Установка дорожных знаков в  Суминском </w:t>
            </w: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сельсовете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Количество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ОМС Суминского сельсовета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2019-2020 гг.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тыс.руб/ш</w:t>
            </w: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2,5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затрат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МБ-10,00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МБ-10,00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дорожных знаков в  Форпост-Каргатском сельсовете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ОМС Форпост-Каргатского сельсовета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 гг.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тыс.руб/шт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затрат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МБ-10,00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МБ-10,00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8513BE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="00FE7D3B"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 Обустройство пешеходных переходов на улицах населенных пунктов муниципальных образований Каргатского района</w:t>
            </w: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сфетофора Т7 у МКОУ Каргатская СШ №3 им. И.А.Домбровского, ул.Мостовая, 22, г.Каргата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ОМС г.Каргата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г.</w:t>
            </w: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единицы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тыс.руб/шт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затрат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4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МБ-90,00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МБ-90,00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лежачих полицейских у МКОУ Набережная СШ, с.Набережное, ул.Школьная, 6/2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ОМС Беркутовского сельсовета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г.</w:t>
            </w: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единицы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тыс.руб/шт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затрат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МБ-50,00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ограждения пешеходного перехода вблизи МКОУ Суминская СШ, с.Сумы, ул.Лесхозная,2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ОМС Суминского сельсовета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г.</w:t>
            </w: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единицы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тыс.руб/п.м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затрат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32,20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4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МБ-32,20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МБ-32,20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ограждения пешеходного перехода вблизи МКОУ Форпост-Каргатская СШ, с.Форпост-Каргат, ул.Школьная,4/1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ОМС Форпост-Каргатского сельсовета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г.</w:t>
            </w: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единицы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тыс.руб/п.м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затрат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МБ-20,00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затрат на решение задачи 2, в т.ч.: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353,70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848,20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353,70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848,20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Задача </w:t>
            </w:r>
            <w:r w:rsidR="008513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Предотвращение дорожно-транспортного травматизма.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8513BE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FE7D3B"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 Увеличение протяженности дорог, обеспеченных освещением в населенных пунктах  муниципальных образований Каргатского района</w:t>
            </w: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уличного освещения г.Каргата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ОМС г.Каргата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2021-2024 гг.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тыс.руб/км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единицы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затрат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МБ-147,00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МБ-594,00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уличного освещения в населенных пунктах Маршанского сельсовета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ОМС Маршанского сельсовета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2019-2023 гг.</w:t>
            </w: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единицы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тыс.руб/км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236,33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627,09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затрат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1060,39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МБ-378,13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МБ-272,26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МБ-130,00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МБ-80,00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МБ-1060,39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уличного освещения в населенных пунктах Форпост-Каргатского сельсовета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ОМС Форпост-Каргатского сельсовета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2022,2023 гг.</w:t>
            </w: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единицы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тыс.руб/км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затрат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МБ-400,00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затрат на решение задачи 3, в т.ч.: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378,13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272,26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1907,39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378,13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272,26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1907,39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E7D3B" w:rsidRPr="00FE7D3B" w:rsidTr="00FE7D3B">
        <w:trPr>
          <w:trHeight w:val="675"/>
        </w:trPr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1422C4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Задача 4. Мероприятия по предупреждению детского дорожно-транспортного травматизма и пропаганде основ безопасности и правил дорожного движения среди обучающихся образовательных организаций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1422C4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2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 Информационно-методическое обеспечение</w:t>
            </w:r>
          </w:p>
        </w:tc>
      </w:tr>
      <w:tr w:rsidR="00FE7D3B" w:rsidRPr="00FE7D3B" w:rsidTr="00FE7D3B">
        <w:trPr>
          <w:trHeight w:val="25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взаимодействия ОУ, ДОУ и отделения ГИБДД по фактам нарушений правил дорожного движения, вопросам обеспечения безопасности детей на дорогах.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ОУ, ДОУ, УО, ОГИБДД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2019-2024 гг.</w:t>
            </w:r>
          </w:p>
        </w:tc>
      </w:tr>
      <w:tr w:rsidR="00FE7D3B" w:rsidRPr="00FE7D3B" w:rsidTr="00FE7D3B">
        <w:trPr>
          <w:trHeight w:val="25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Изучение опыта и пропаганда лучших моделей организации воспитательной деятельности в ОУ, ДОУ по пропаганде безопасного поведения обучающихся на дорогах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ОУ, ДОУ, УО, ОГИБДД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2019-2024 гг.</w:t>
            </w:r>
          </w:p>
        </w:tc>
      </w:tr>
      <w:tr w:rsidR="00FE7D3B" w:rsidRPr="00FE7D3B" w:rsidTr="00FE7D3B">
        <w:trPr>
          <w:trHeight w:val="17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контроля за организацией перевозки детей в соответствии с нормативными документами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УО, ОГИБДД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2019-2024 гг.</w:t>
            </w:r>
          </w:p>
        </w:tc>
      </w:tr>
      <w:tr w:rsidR="00FE7D3B" w:rsidRPr="00FE7D3B" w:rsidTr="00FE7D3B">
        <w:trPr>
          <w:trHeight w:val="22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Рассмотрение вопросов профилактики ДДТТ, фактов ДТП, в которых погибли или пострадали дети на заседании районной комиссии по делам несовершеннолетних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УО, ОГИБДД, КДНиЗП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2019-2024 гг.</w:t>
            </w:r>
          </w:p>
        </w:tc>
      </w:tr>
      <w:tr w:rsidR="00FE7D3B" w:rsidRPr="00FE7D3B" w:rsidTr="00FE7D3B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Освещение вопросов ДДТТ в средствах массовой информации, сайтах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ОУ, ДОУ, УО, ОГИБДД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2019-2024 гг.</w:t>
            </w:r>
          </w:p>
        </w:tc>
      </w:tr>
      <w:tr w:rsidR="00FE7D3B" w:rsidRPr="00FE7D3B" w:rsidTr="00FE7D3B">
        <w:trPr>
          <w:trHeight w:val="25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совместных рейдов, направленных на обеспечение безопасности детей на дорогах, предотвращение опасных игр несовершеннолетних на проезжей части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ОУ, ДОУ, УО, ОГИБДД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2019-2024 гг.</w:t>
            </w:r>
          </w:p>
        </w:tc>
      </w:tr>
      <w:tr w:rsidR="00FE7D3B" w:rsidRPr="00FE7D3B" w:rsidTr="00FE7D3B">
        <w:trPr>
          <w:trHeight w:val="25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вебинарах по профилактике безопасности дорожного движения в рамках проекта Минобрнауки Новосибирской области «Интерактивное министерство»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ОУ, ДОУ, УО, ОГИБДД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2019-2024 гг.</w:t>
            </w:r>
          </w:p>
        </w:tc>
      </w:tr>
      <w:tr w:rsidR="00FE7D3B" w:rsidRPr="00FE7D3B" w:rsidTr="00FE7D3B">
        <w:trPr>
          <w:trHeight w:val="17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Рассмотрение итогов реализации мер по предупреждению ДДТТ в 2018-2019 учебном году на совместном совещании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УО, ОГИБДД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2019-2024 гг.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 Организационно-педагогическое обеспечение дошкольных образовательных учреждений</w:t>
            </w:r>
          </w:p>
        </w:tc>
      </w:tr>
      <w:tr w:rsidR="00FE7D3B" w:rsidRPr="00FE7D3B" w:rsidTr="00FE7D3B">
        <w:trPr>
          <w:trHeight w:val="76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Совершенствование учебно-методической базы ДОУ: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ДОУ, ОГИБДД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2019-2024 гг.</w:t>
            </w:r>
          </w:p>
        </w:tc>
      </w:tr>
      <w:tr w:rsidR="00FE7D3B" w:rsidRPr="00FE7D3B" w:rsidTr="00FE7D3B">
        <w:trPr>
          <w:trHeight w:val="15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оформление уголков безопасности дорожного движения в группах в соответствии с возрастом детей;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оформление уголков безопасности для родителей с размещением информации о детских удерживающих устройствах ответственности родителей за обучение детей правилам дорожного движения.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20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в ДОУ тематических мероприятий (занятия, викторины, конкурсы, просмотр спектаклей и фильмов по ПДД и т.д.)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ДОУ, ОГИБДД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2019-2024 гг.</w:t>
            </w:r>
          </w:p>
        </w:tc>
      </w:tr>
      <w:tr w:rsidR="00FE7D3B" w:rsidRPr="00FE7D3B" w:rsidTr="00FE7D3B">
        <w:trPr>
          <w:trHeight w:val="25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Взаимодействие со школьными отрядами ЮИД, привлечение их к профилактической работе по предупреждению правонарушений несовершеннолетними в сфере дорожного движения.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ДОУ, ГИБДД, ЮИД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2019-2024 гг.</w:t>
            </w:r>
          </w:p>
        </w:tc>
      </w:tr>
      <w:tr w:rsidR="00FE7D3B" w:rsidRPr="00FE7D3B" w:rsidTr="00FE7D3B">
        <w:trPr>
          <w:trHeight w:val="10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акций по пропаганде безопасности дорожного движения: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ОГИБДД, ДОУ,</w:t>
            </w: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ЮИД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2019-2024 гг.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«Дети на дороге»;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«Юному пассажиру – специальное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кресло»;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«Стань заметней на дороге»;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«Правила движения – культура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поведения»;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«Пешеход, на переход»;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«Внимание, дети»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Районный конкурс детско-родительских рисунков «Дорога и дети»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УО, ДОУ, ОГИБДД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2019-2024 гг.</w:t>
            </w:r>
          </w:p>
        </w:tc>
      </w:tr>
      <w:tr w:rsidR="00FE7D3B" w:rsidRPr="00FE7D3B" w:rsidTr="00FE7D3B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Рассмотрение проблемы дорожно-транспортного травматизма на родительских собраниях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ОГИБДД, ДОУ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2019-2024 гг.</w:t>
            </w:r>
          </w:p>
        </w:tc>
      </w:tr>
      <w:tr w:rsidR="00FE7D3B" w:rsidRPr="00FE7D3B" w:rsidTr="00FE7D3B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Конкурс-фестиваль на знание правил дорожного движения «Дорога без опасности»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ОГИБДД, ДОУ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2019-2024 гг.</w:t>
            </w:r>
          </w:p>
        </w:tc>
      </w:tr>
      <w:tr w:rsidR="00FE7D3B" w:rsidRPr="00FE7D3B" w:rsidTr="00FE7D3B">
        <w:trPr>
          <w:trHeight w:val="17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ДОУ тематических конкурсов и мероприятий по пропаганде основ безопасности дорожного движения.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ДОУ, ОГИБДД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2019-2024 гг.</w:t>
            </w:r>
          </w:p>
        </w:tc>
      </w:tr>
      <w:tr w:rsidR="00FE7D3B" w:rsidRPr="00FE7D3B" w:rsidTr="00FE7D3B">
        <w:trPr>
          <w:trHeight w:val="25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Районный творческий конкурс по безопасности дорожного движения «Семья за детство без опасности!» среди воспитанников дошкольных образовательных организаций.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УО, ДОУ, ОГИБДД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2019-2024 гг.</w:t>
            </w:r>
          </w:p>
        </w:tc>
      </w:tr>
      <w:tr w:rsidR="00FE7D3B" w:rsidRPr="00FE7D3B" w:rsidTr="00FE7D3B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Лекторий по безопасности «Зеленый огонек»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УО, ДОУ, ОГИБДД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2019-2024 гг.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 Организационно-педагогическое обеспечение образовательных учреждений</w:t>
            </w:r>
          </w:p>
        </w:tc>
      </w:tr>
      <w:tr w:rsidR="00FE7D3B" w:rsidRPr="00FE7D3B" w:rsidTr="00FE7D3B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конкурс юных инспекторов движения «Безопасное колесо»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КСШ №1, УО, ОГИБДД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2019-2024 гг.</w:t>
            </w: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Декадник «Внимание, каникулы!»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УО, ОУ, ОГИБДД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2019-2024 гг.</w:t>
            </w:r>
          </w:p>
        </w:tc>
      </w:tr>
      <w:tr w:rsidR="00FE7D3B" w:rsidRPr="00FE7D3B" w:rsidTr="00FE7D3B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Всемирного дня памяти жертв ДТП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ОУ, УО, ОГИБДД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2019-2024 гг.</w:t>
            </w:r>
          </w:p>
        </w:tc>
      </w:tr>
      <w:tr w:rsidR="00FE7D3B" w:rsidRPr="00FE7D3B" w:rsidTr="00FE7D3B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Оборудование в ОУ уголков безопасности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2019-2024 гг.</w:t>
            </w:r>
          </w:p>
        </w:tc>
      </w:tr>
      <w:tr w:rsidR="00FE7D3B" w:rsidRPr="00FE7D3B" w:rsidTr="00FE7D3B">
        <w:trPr>
          <w:trHeight w:val="17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в ОУ тематических мероприятий (классные часы, беседы, викторины, встречи  итп)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ОУ, ОГИБДД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2019-2024 гг.</w:t>
            </w:r>
          </w:p>
        </w:tc>
      </w:tr>
      <w:tr w:rsidR="00FE7D3B" w:rsidRPr="00FE7D3B" w:rsidTr="00FE7D3B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районного конкурса-фестиваля «Зеленая волна»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ОУ, УО, ОГИБДД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2019-2024 гг.</w:t>
            </w:r>
          </w:p>
        </w:tc>
      </w:tr>
      <w:tr w:rsidR="00FE7D3B" w:rsidRPr="00FE7D3B" w:rsidTr="00FE7D3B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областном конкурсе-фестивале «Зеленая волна»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ОУ, УО, ОГИБДД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2019-2024 гг.</w:t>
            </w:r>
          </w:p>
        </w:tc>
      </w:tr>
      <w:tr w:rsidR="00FE7D3B" w:rsidRPr="00FE7D3B" w:rsidTr="00FE7D3B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Рассмотрение проблемы дорожно-транспортного травматизма на родительских собраниях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ОГИБДД, ОУ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2019-2024 гг.</w:t>
            </w:r>
          </w:p>
        </w:tc>
      </w:tr>
      <w:tr w:rsidR="00FE7D3B" w:rsidRPr="00FE7D3B" w:rsidTr="00FE7D3B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по каждому факту ДТП с участием детей, по месту их учебы «по горячим следам» занятий по ПДД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ОГИБДД, ОУ, УО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2019-2024 гг.</w:t>
            </w:r>
          </w:p>
        </w:tc>
      </w:tr>
      <w:tr w:rsidR="00FE7D3B" w:rsidRPr="00FE7D3B" w:rsidTr="00FE7D3B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Организация и проведение районных соревнований юных инспекторов дорожного движения «Безопасное </w:t>
            </w: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колесо»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ОУ, УО, ОГИБДД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2019-2024 гг.</w:t>
            </w:r>
          </w:p>
        </w:tc>
      </w:tr>
      <w:tr w:rsidR="00FE7D3B" w:rsidRPr="00FE7D3B" w:rsidTr="00FE7D3B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1422C4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областной профильной смене юных инспекторов движения «Главная дорога»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ОУ, УО, ОГИБДД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2019-2024 гг.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затрат на решение задачи 4 </w:t>
            </w: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в т.ч.: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E7D3B" w:rsidRPr="00FE7D3B" w:rsidTr="00FE7D3B">
        <w:trPr>
          <w:trHeight w:val="570"/>
        </w:trPr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7D3B" w:rsidRPr="00FE7D3B" w:rsidRDefault="008513BE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FE7D3B"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</w:t>
            </w:r>
            <w:r w:rsidR="00FE7D3B"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программы: Обеспечение и сохранение доступности услуг пассажирского транспорта, осуществляющего пассажирские перевозки на муниципальных маршрутах регулярных перевозок по регулируемым тарифам в границах Каргатского района Новосибирской области</w:t>
            </w:r>
          </w:p>
        </w:tc>
      </w:tr>
      <w:tr w:rsidR="00FE7D3B" w:rsidRPr="00FE7D3B" w:rsidTr="00FE7D3B">
        <w:trPr>
          <w:trHeight w:val="780"/>
        </w:trPr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7D3B" w:rsidRPr="00FE7D3B" w:rsidRDefault="004E45CD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Задача 2.1</w:t>
            </w:r>
            <w:r w:rsidR="00FE7D3B"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Содействие обновлению (модернизации) подвижного состава общественного пассажирского транспорта, осуществляющего пассажирские перевозки на </w:t>
            </w: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="00FE7D3B"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маршрутах регулярных перевозок по регулируемым тарифам</w:t>
            </w:r>
          </w:p>
        </w:tc>
      </w:tr>
      <w:tr w:rsidR="00FE7D3B" w:rsidRPr="00FE7D3B" w:rsidTr="00FE7D3B">
        <w:trPr>
          <w:trHeight w:val="76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8513BE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4E4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Обновление (</w:t>
            </w:r>
            <w:r w:rsidR="004E45CD"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пополнение</w:t>
            </w: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</w:t>
            </w:r>
            <w:r w:rsidR="004E45CD"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подвижного</w:t>
            </w: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состава общественного пассажирского транспорта, осу-ществляющего пассажирские пе-ревозки на муни-ципальных марш-рутах регулярных перевозок по ре-гулируемым та-рифам, в рамках ГП НСО «Обеспе-чение до-ступности услуг общественного </w:t>
            </w: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пассажирского транспорта, в ом числе Новоси-бирского метро-политена, для населения Ново-сибирской обла-сти»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Количество автобусов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 СКДХиТ админи-страции Каргатского района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2022-2024 гг.</w:t>
            </w:r>
          </w:p>
        </w:tc>
      </w:tr>
      <w:tr w:rsidR="00FE7D3B" w:rsidRPr="00FE7D3B" w:rsidTr="00FE7D3B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единицы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10080,00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затрат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3360,00               ОБ 1800,00            МБ 1560,00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3360,00                 ОБ 1800,00            МБ 1560,00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3360 ,00            ОБ 1800,00            МБ 1560,00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10080,00           ОБ 5400,00      МБ 4680,00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затрат на решение задачи 5, в т.ч.: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E7D3B" w:rsidRPr="00FE7D3B" w:rsidTr="00FE7D3B">
        <w:trPr>
          <w:trHeight w:val="58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затрат на реализацию Программы, в т.ч.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26715,79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33104,64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19946,10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26937,00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29799,47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11003,30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147506,30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22560,40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31174,20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19267,40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23489,15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26149,17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8619,38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131259,70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4185,39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1930,44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678,70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3447,85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3651,30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2383,92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16277,60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E7D3B" w:rsidRPr="00FE7D3B" w:rsidTr="00FE7D3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E7D3B" w:rsidRPr="00FE7D3B" w:rsidTr="00FE7D3B">
        <w:trPr>
          <w:trHeight w:val="1020"/>
        </w:trPr>
        <w:tc>
          <w:tcPr>
            <w:tcW w:w="0" w:type="auto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7D3B" w:rsidRPr="00FE7D3B" w:rsidRDefault="00FE7D3B" w:rsidP="00FE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мероприятия задачи 4 финансируются в рамках муниципальной программы Каргатского района Новосибирской области «Выявление и поддержка одаренных детей в системе образования Каргатского района Новосибирской области на 2016-2020 годы», муниципальной программы «Развитие образования в Каргатском районе Новосибирской области на 2021-2026 годы»</w:t>
            </w:r>
          </w:p>
        </w:tc>
      </w:tr>
    </w:tbl>
    <w:p w:rsidR="00FE7D3B" w:rsidRDefault="00FE7D3B" w:rsidP="00FE7D3B"/>
    <w:sectPr w:rsidR="00FE7D3B" w:rsidSect="004C236E">
      <w:footerReference w:type="default" r:id="rId7"/>
      <w:pgSz w:w="16838" w:h="11906" w:orient="landscape" w:code="9"/>
      <w:pgMar w:top="1701" w:right="1134" w:bottom="850" w:left="1134" w:header="567" w:footer="567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4FA" w:rsidRDefault="009674FA" w:rsidP="004C236E">
      <w:pPr>
        <w:spacing w:after="0" w:line="240" w:lineRule="auto"/>
      </w:pPr>
      <w:r>
        <w:separator/>
      </w:r>
    </w:p>
  </w:endnote>
  <w:endnote w:type="continuationSeparator" w:id="0">
    <w:p w:rsidR="009674FA" w:rsidRDefault="009674FA" w:rsidP="004C2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7839903"/>
      <w:docPartObj>
        <w:docPartGallery w:val="Page Numbers (Bottom of Page)"/>
        <w:docPartUnique/>
      </w:docPartObj>
    </w:sdtPr>
    <w:sdtEndPr/>
    <w:sdtContent>
      <w:p w:rsidR="004C236E" w:rsidRDefault="004C236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6DD">
          <w:rPr>
            <w:noProof/>
          </w:rPr>
          <w:t>17</w:t>
        </w:r>
        <w:r>
          <w:fldChar w:fldCharType="end"/>
        </w:r>
      </w:p>
    </w:sdtContent>
  </w:sdt>
  <w:p w:rsidR="004C236E" w:rsidRDefault="004C236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4FA" w:rsidRDefault="009674FA" w:rsidP="004C236E">
      <w:pPr>
        <w:spacing w:after="0" w:line="240" w:lineRule="auto"/>
      </w:pPr>
      <w:r>
        <w:separator/>
      </w:r>
    </w:p>
  </w:footnote>
  <w:footnote w:type="continuationSeparator" w:id="0">
    <w:p w:rsidR="009674FA" w:rsidRDefault="009674FA" w:rsidP="004C23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D3B"/>
    <w:rsid w:val="001422C4"/>
    <w:rsid w:val="002D6E3A"/>
    <w:rsid w:val="004C236E"/>
    <w:rsid w:val="004C2AC0"/>
    <w:rsid w:val="004E45CD"/>
    <w:rsid w:val="007A16DD"/>
    <w:rsid w:val="008513BE"/>
    <w:rsid w:val="00937E20"/>
    <w:rsid w:val="009674FA"/>
    <w:rsid w:val="00FE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A6743E-7AA2-497D-9BB2-4F3E3E41F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7D3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E7D3B"/>
    <w:rPr>
      <w:color w:val="800080"/>
      <w:u w:val="single"/>
    </w:rPr>
  </w:style>
  <w:style w:type="paragraph" w:customStyle="1" w:styleId="font5">
    <w:name w:val="font5"/>
    <w:basedOn w:val="a"/>
    <w:rsid w:val="00FE7D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FE7D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FE7D3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E7D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E7D3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E7D3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E7D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FE7D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FE7D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FE7D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FE7D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FE7D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FE7D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FE7D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FE7D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FE7D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FE7D3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FE7D3B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FE7D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FE7D3B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FE7D3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FE7D3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FE7D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FE7D3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FE7D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FE7D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FE7D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FE7D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FE7D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FE7D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FE7D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FE7D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FE7D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FE7D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FE7D3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FE7D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FE7D3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FE7D3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FE7D3B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FE7D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FE7D3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FE7D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FE7D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FE7D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FE7D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FE7D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FE7D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FE7D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FE7D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FE7D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FE7D3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FE7D3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FE7D3B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FE7D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FE7D3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FE7D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FE7D3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FE7D3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FE7D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FE7D3B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FE7D3B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FE7D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FE7D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FE7D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FE7D3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FE7D3B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FE7D3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FE7D3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FE7D3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FE7D3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FE7D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FE7D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FE7D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FE7D3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FE7D3B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FE7D3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FE7D3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FE7D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FE7D3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FE7D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FE7D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FE7D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FE7D3B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FE7D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FE7D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FE7D3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FE7D3B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0">
    <w:name w:val="xl150"/>
    <w:basedOn w:val="a"/>
    <w:rsid w:val="00FE7D3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FE7D3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FE7D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FE7D3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FE7D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rsid w:val="00FE7D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"/>
    <w:rsid w:val="00FE7D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FE7D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FE7D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FE7D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0">
    <w:name w:val="xl160"/>
    <w:basedOn w:val="a"/>
    <w:rsid w:val="00FE7D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1">
    <w:name w:val="xl161"/>
    <w:basedOn w:val="a"/>
    <w:rsid w:val="00FE7D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"/>
    <w:rsid w:val="00FE7D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FE7D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FE7D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FE7D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FE7D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FE7D3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FE7D3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rsid w:val="00FE7D3B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FE7D3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FE7D3B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FE7D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FE7D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4">
    <w:name w:val="xl174"/>
    <w:basedOn w:val="a"/>
    <w:rsid w:val="00FE7D3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5">
    <w:name w:val="xl175"/>
    <w:basedOn w:val="a"/>
    <w:rsid w:val="00FE7D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FE7D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7">
    <w:name w:val="xl177"/>
    <w:basedOn w:val="a"/>
    <w:rsid w:val="00FE7D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8">
    <w:name w:val="xl178"/>
    <w:basedOn w:val="a"/>
    <w:rsid w:val="00FE7D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9">
    <w:name w:val="xl179"/>
    <w:basedOn w:val="a"/>
    <w:rsid w:val="00FE7D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FE7D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1">
    <w:name w:val="xl181"/>
    <w:basedOn w:val="a"/>
    <w:rsid w:val="00FE7D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2">
    <w:name w:val="xl182"/>
    <w:basedOn w:val="a"/>
    <w:rsid w:val="00FE7D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3">
    <w:name w:val="xl183"/>
    <w:basedOn w:val="a"/>
    <w:rsid w:val="00FE7D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84">
    <w:name w:val="xl184"/>
    <w:basedOn w:val="a"/>
    <w:rsid w:val="00FE7D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85">
    <w:name w:val="xl185"/>
    <w:basedOn w:val="a"/>
    <w:rsid w:val="00FE7D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86">
    <w:name w:val="xl186"/>
    <w:basedOn w:val="a"/>
    <w:rsid w:val="00FE7D3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7">
    <w:name w:val="xl187"/>
    <w:basedOn w:val="a"/>
    <w:rsid w:val="00FE7D3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FE7D3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9">
    <w:name w:val="xl189"/>
    <w:basedOn w:val="a"/>
    <w:rsid w:val="00FE7D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0">
    <w:name w:val="xl190"/>
    <w:basedOn w:val="a"/>
    <w:rsid w:val="00FE7D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1">
    <w:name w:val="xl191"/>
    <w:basedOn w:val="a"/>
    <w:rsid w:val="00FE7D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2">
    <w:name w:val="xl192"/>
    <w:basedOn w:val="a"/>
    <w:rsid w:val="00FE7D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FE7D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FE7D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FE7D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96">
    <w:name w:val="xl196"/>
    <w:basedOn w:val="a"/>
    <w:rsid w:val="00FE7D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97">
    <w:name w:val="xl197"/>
    <w:basedOn w:val="a"/>
    <w:rsid w:val="00FE7D3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8">
    <w:name w:val="xl198"/>
    <w:basedOn w:val="a"/>
    <w:rsid w:val="00FE7D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199">
    <w:name w:val="xl199"/>
    <w:basedOn w:val="a"/>
    <w:rsid w:val="00FE7D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00">
    <w:name w:val="xl200"/>
    <w:basedOn w:val="a"/>
    <w:rsid w:val="00FE7D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01">
    <w:name w:val="xl201"/>
    <w:basedOn w:val="a"/>
    <w:rsid w:val="00FE7D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02">
    <w:name w:val="xl202"/>
    <w:basedOn w:val="a"/>
    <w:rsid w:val="00FE7D3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"/>
    <w:rsid w:val="00FE7D3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FE7D3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FE7D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FE7D3B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FE7D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8">
    <w:name w:val="xl208"/>
    <w:basedOn w:val="a"/>
    <w:rsid w:val="00FE7D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9">
    <w:name w:val="xl209"/>
    <w:basedOn w:val="a"/>
    <w:rsid w:val="00FE7D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0">
    <w:name w:val="xl210"/>
    <w:basedOn w:val="a"/>
    <w:rsid w:val="00FE7D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"/>
    <w:rsid w:val="00FE7D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2">
    <w:name w:val="xl212"/>
    <w:basedOn w:val="a"/>
    <w:rsid w:val="00FE7D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FE7D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4">
    <w:name w:val="xl214"/>
    <w:basedOn w:val="a"/>
    <w:rsid w:val="00FE7D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5">
    <w:name w:val="xl215"/>
    <w:basedOn w:val="a"/>
    <w:rsid w:val="00FE7D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FE7D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"/>
    <w:rsid w:val="00FE7D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FE7D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"/>
    <w:rsid w:val="00FE7D3B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0">
    <w:name w:val="xl220"/>
    <w:basedOn w:val="a"/>
    <w:rsid w:val="00FE7D3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1">
    <w:name w:val="xl221"/>
    <w:basedOn w:val="a"/>
    <w:rsid w:val="00FE7D3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2">
    <w:name w:val="xl222"/>
    <w:basedOn w:val="a"/>
    <w:rsid w:val="00FE7D3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3">
    <w:name w:val="xl223"/>
    <w:basedOn w:val="a"/>
    <w:rsid w:val="00FE7D3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"/>
    <w:rsid w:val="00FE7D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"/>
    <w:rsid w:val="00FE7D3B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6">
    <w:name w:val="xl226"/>
    <w:basedOn w:val="a"/>
    <w:rsid w:val="00FE7D3B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7">
    <w:name w:val="xl227"/>
    <w:basedOn w:val="a"/>
    <w:rsid w:val="00FE7D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8">
    <w:name w:val="xl228"/>
    <w:basedOn w:val="a"/>
    <w:rsid w:val="00FE7D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9">
    <w:name w:val="xl229"/>
    <w:basedOn w:val="a"/>
    <w:rsid w:val="00FE7D3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0">
    <w:name w:val="xl230"/>
    <w:basedOn w:val="a"/>
    <w:rsid w:val="00FE7D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FE7D3B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FE7D3B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3">
    <w:name w:val="xl233"/>
    <w:basedOn w:val="a"/>
    <w:rsid w:val="00FE7D3B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FE7D3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5">
    <w:name w:val="xl235"/>
    <w:basedOn w:val="a"/>
    <w:rsid w:val="00FE7D3B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6">
    <w:name w:val="xl236"/>
    <w:basedOn w:val="a"/>
    <w:rsid w:val="00FE7D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FE7D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"/>
    <w:rsid w:val="00FE7D3B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"/>
    <w:rsid w:val="00FE7D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0">
    <w:name w:val="xl240"/>
    <w:basedOn w:val="a"/>
    <w:rsid w:val="00FE7D3B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1">
    <w:name w:val="xl241"/>
    <w:basedOn w:val="a"/>
    <w:rsid w:val="00FE7D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2">
    <w:name w:val="xl242"/>
    <w:basedOn w:val="a"/>
    <w:rsid w:val="00FE7D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3">
    <w:name w:val="xl243"/>
    <w:basedOn w:val="a"/>
    <w:rsid w:val="00FE7D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4">
    <w:name w:val="xl244"/>
    <w:basedOn w:val="a"/>
    <w:rsid w:val="00FE7D3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C23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236E"/>
  </w:style>
  <w:style w:type="paragraph" w:styleId="a7">
    <w:name w:val="footer"/>
    <w:basedOn w:val="a"/>
    <w:link w:val="a8"/>
    <w:uiPriority w:val="99"/>
    <w:unhideWhenUsed/>
    <w:rsid w:val="004C23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236E"/>
  </w:style>
  <w:style w:type="paragraph" w:styleId="a9">
    <w:name w:val="Balloon Text"/>
    <w:basedOn w:val="a"/>
    <w:link w:val="aa"/>
    <w:uiPriority w:val="99"/>
    <w:semiHidden/>
    <w:unhideWhenUsed/>
    <w:rsid w:val="004C2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C23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59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66BAE-3475-4F3A-B0F4-07A4B2E79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3344</Words>
  <Characters>19062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usr240117</dc:creator>
  <cp:lastModifiedBy>USR261121</cp:lastModifiedBy>
  <cp:revision>3</cp:revision>
  <cp:lastPrinted>2022-06-24T01:30:00Z</cp:lastPrinted>
  <dcterms:created xsi:type="dcterms:W3CDTF">2023-06-26T02:44:00Z</dcterms:created>
  <dcterms:modified xsi:type="dcterms:W3CDTF">2023-06-26T02:44:00Z</dcterms:modified>
</cp:coreProperties>
</file>